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285B" w14:textId="11D16613" w:rsidR="00361D36" w:rsidRDefault="00361D36" w:rsidP="000927FA">
      <w:pPr>
        <w:ind w:left="1416"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UNED SENIOR 2026. </w:t>
      </w:r>
    </w:p>
    <w:p w14:paraId="7076936E" w14:textId="482121C9" w:rsidR="00361D36" w:rsidRDefault="00361D36" w:rsidP="000927FA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CENTRO ASOCIADO DE SEVILLA.</w:t>
      </w:r>
    </w:p>
    <w:p w14:paraId="5B669C17" w14:textId="77777777" w:rsidR="000927FA" w:rsidRPr="00D21AF0" w:rsidRDefault="000927FA" w:rsidP="00361D36">
      <w:pPr>
        <w:rPr>
          <w:rFonts w:ascii="Arial" w:hAnsi="Arial" w:cs="Arial"/>
          <w:b/>
          <w:bCs/>
          <w:sz w:val="36"/>
          <w:szCs w:val="36"/>
        </w:rPr>
      </w:pPr>
    </w:p>
    <w:p w14:paraId="68922D9A" w14:textId="0B035C57" w:rsidR="008E7FE7" w:rsidRPr="00D21AF0" w:rsidRDefault="008E7FE7" w:rsidP="00361D36">
      <w:pPr>
        <w:rPr>
          <w:rFonts w:ascii="Arial" w:hAnsi="Arial" w:cs="Arial"/>
          <w:b/>
          <w:bCs/>
        </w:rPr>
      </w:pPr>
      <w:r w:rsidRPr="00D21AF0">
        <w:rPr>
          <w:rFonts w:ascii="Arial" w:hAnsi="Arial" w:cs="Arial"/>
          <w:b/>
          <w:bCs/>
        </w:rPr>
        <w:t>LA OTRA MIRADA DE SEVILLA. INI</w:t>
      </w:r>
      <w:r w:rsidR="00F15EEA" w:rsidRPr="00D21AF0">
        <w:rPr>
          <w:rFonts w:ascii="Arial" w:hAnsi="Arial" w:cs="Arial"/>
          <w:b/>
          <w:bCs/>
        </w:rPr>
        <w:t>CIACIÓN</w:t>
      </w:r>
      <w:r w:rsidRPr="00D21AF0">
        <w:rPr>
          <w:rFonts w:ascii="Arial" w:hAnsi="Arial" w:cs="Arial"/>
          <w:b/>
          <w:bCs/>
        </w:rPr>
        <w:t xml:space="preserve"> AL ARTE Y SU HISTORIA.</w:t>
      </w:r>
    </w:p>
    <w:p w14:paraId="2BA8453D" w14:textId="77777777" w:rsidR="008E7FE7" w:rsidRDefault="008E7FE7" w:rsidP="00361D36">
      <w:pPr>
        <w:rPr>
          <w:rFonts w:ascii="Arial" w:hAnsi="Arial" w:cs="Arial"/>
          <w:sz w:val="36"/>
          <w:szCs w:val="36"/>
        </w:rPr>
      </w:pPr>
    </w:p>
    <w:p w14:paraId="22BFF0F7" w14:textId="799BC99B" w:rsidR="00361D36" w:rsidRPr="00460CBE" w:rsidRDefault="00361D36" w:rsidP="007746A4">
      <w:pPr>
        <w:jc w:val="both"/>
        <w:rPr>
          <w:rFonts w:ascii="Arial" w:hAnsi="Arial" w:cs="Arial"/>
        </w:rPr>
      </w:pPr>
      <w:r w:rsidRPr="00460CBE">
        <w:rPr>
          <w:rFonts w:ascii="Arial" w:hAnsi="Arial" w:cs="Arial"/>
          <w:b/>
          <w:bCs/>
        </w:rPr>
        <w:t>LUGAR. UNED</w:t>
      </w:r>
      <w:r w:rsidRPr="00460CBE">
        <w:rPr>
          <w:rFonts w:ascii="Arial" w:hAnsi="Arial" w:cs="Arial"/>
        </w:rPr>
        <w:t>. Centro asociado de Sevilla.</w:t>
      </w:r>
    </w:p>
    <w:p w14:paraId="1E8BDA5A" w14:textId="5965CF73" w:rsidR="00361D36" w:rsidRPr="00460CBE" w:rsidRDefault="00361D36" w:rsidP="007746A4">
      <w:pPr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C/ Jericó, 10 (41007).</w:t>
      </w:r>
    </w:p>
    <w:p w14:paraId="3A488C2C" w14:textId="63601808" w:rsidR="00361D36" w:rsidRPr="00460CBE" w:rsidRDefault="00361D36" w:rsidP="007746A4">
      <w:pPr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Fechas</w:t>
      </w:r>
      <w:r w:rsidR="0006024A" w:rsidRPr="00460CBE">
        <w:rPr>
          <w:rFonts w:ascii="Arial" w:hAnsi="Arial" w:cs="Arial"/>
        </w:rPr>
        <w:t>. 16 de febrero al 15 de junio.</w:t>
      </w:r>
    </w:p>
    <w:p w14:paraId="0024C070" w14:textId="49A14F5A" w:rsidR="00361D36" w:rsidRPr="00460CBE" w:rsidRDefault="00361D36" w:rsidP="007746A4">
      <w:pPr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 xml:space="preserve">Horas lectivas: </w:t>
      </w:r>
      <w:r w:rsidR="00A2119A" w:rsidRPr="00460CBE">
        <w:rPr>
          <w:rFonts w:ascii="Arial" w:hAnsi="Arial" w:cs="Arial"/>
        </w:rPr>
        <w:t>30 horas.</w:t>
      </w:r>
      <w:r w:rsidRPr="00460CBE">
        <w:rPr>
          <w:rFonts w:ascii="Arial" w:hAnsi="Arial" w:cs="Arial"/>
        </w:rPr>
        <w:t xml:space="preserve"> (presénciales, online y visitas</w:t>
      </w:r>
      <w:r w:rsidR="00A2119A" w:rsidRPr="00460CBE">
        <w:rPr>
          <w:rFonts w:ascii="Arial" w:hAnsi="Arial" w:cs="Arial"/>
        </w:rPr>
        <w:t xml:space="preserve"> culturales</w:t>
      </w:r>
      <w:r w:rsidRPr="00460CBE">
        <w:rPr>
          <w:rFonts w:ascii="Arial" w:hAnsi="Arial" w:cs="Arial"/>
        </w:rPr>
        <w:t xml:space="preserve"> completarías sobre los contenidos expuestos en clase.)</w:t>
      </w:r>
    </w:p>
    <w:p w14:paraId="039FCCB0" w14:textId="5E3F11CC" w:rsidR="007C778A" w:rsidRDefault="001E70A2" w:rsidP="007746A4">
      <w:pPr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Impartidas</w:t>
      </w:r>
      <w:r w:rsidR="00F47345" w:rsidRPr="00460CBE">
        <w:rPr>
          <w:rFonts w:ascii="Arial" w:hAnsi="Arial" w:cs="Arial"/>
        </w:rPr>
        <w:t>,</w:t>
      </w:r>
      <w:r w:rsidRPr="00460CBE">
        <w:rPr>
          <w:rFonts w:ascii="Arial" w:hAnsi="Arial" w:cs="Arial"/>
        </w:rPr>
        <w:t xml:space="preserve"> los lunes</w:t>
      </w:r>
      <w:r w:rsidR="00F47345" w:rsidRPr="00460CBE">
        <w:rPr>
          <w:rFonts w:ascii="Arial" w:hAnsi="Arial" w:cs="Arial"/>
        </w:rPr>
        <w:t xml:space="preserve"> en</w:t>
      </w:r>
      <w:r w:rsidRPr="00460CBE">
        <w:rPr>
          <w:rFonts w:ascii="Arial" w:hAnsi="Arial" w:cs="Arial"/>
        </w:rPr>
        <w:t xml:space="preserve"> 15 sesione</w:t>
      </w:r>
      <w:r w:rsidR="00F47345" w:rsidRPr="00460CBE">
        <w:rPr>
          <w:rFonts w:ascii="Arial" w:hAnsi="Arial" w:cs="Arial"/>
        </w:rPr>
        <w:t>s</w:t>
      </w:r>
      <w:r w:rsidRPr="00460CBE">
        <w:rPr>
          <w:rFonts w:ascii="Arial" w:hAnsi="Arial" w:cs="Arial"/>
        </w:rPr>
        <w:t xml:space="preserve"> matinales</w:t>
      </w:r>
      <w:r w:rsidR="00F47345" w:rsidRPr="00460CBE">
        <w:rPr>
          <w:rFonts w:ascii="Arial" w:hAnsi="Arial" w:cs="Arial"/>
        </w:rPr>
        <w:t xml:space="preserve"> de 10 de la mañana a 12. Estas pueden ser presenciales, on</w:t>
      </w:r>
      <w:r w:rsidR="00460CBE">
        <w:rPr>
          <w:rFonts w:ascii="Arial" w:hAnsi="Arial" w:cs="Arial"/>
        </w:rPr>
        <w:t>l</w:t>
      </w:r>
      <w:r w:rsidR="00F47345" w:rsidRPr="00460CBE">
        <w:rPr>
          <w:rFonts w:ascii="Arial" w:hAnsi="Arial" w:cs="Arial"/>
        </w:rPr>
        <w:t>ine o en diferido.</w:t>
      </w:r>
    </w:p>
    <w:p w14:paraId="4EF039FA" w14:textId="77777777" w:rsidR="00787AFC" w:rsidRDefault="00787AFC" w:rsidP="007746A4">
      <w:pPr>
        <w:jc w:val="both"/>
        <w:rPr>
          <w:rFonts w:ascii="Arial" w:hAnsi="Arial" w:cs="Arial"/>
        </w:rPr>
      </w:pPr>
    </w:p>
    <w:p w14:paraId="49DAE1CA" w14:textId="77777777" w:rsidR="00787AFC" w:rsidRPr="00460CBE" w:rsidRDefault="00787AFC" w:rsidP="007746A4">
      <w:pPr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PROFESORA. María Dolores González Barrera. Graduada en Historia del Arte. Especializada en investigación e interpretación del Patrimonio cultural de la ciudad de Sevilla.</w:t>
      </w:r>
    </w:p>
    <w:p w14:paraId="6D14D972" w14:textId="77777777" w:rsidR="00787AFC" w:rsidRPr="00460CBE" w:rsidRDefault="00787AFC" w:rsidP="007746A4">
      <w:pPr>
        <w:spacing w:line="360" w:lineRule="auto"/>
        <w:jc w:val="both"/>
        <w:rPr>
          <w:rFonts w:ascii="Arial" w:hAnsi="Arial" w:cs="Arial"/>
        </w:rPr>
      </w:pPr>
      <w:hyperlink r:id="rId7" w:history="1">
        <w:r w:rsidRPr="00460CBE">
          <w:rPr>
            <w:rStyle w:val="Hipervnculo"/>
            <w:rFonts w:ascii="Arial" w:hAnsi="Arial" w:cs="Arial"/>
          </w:rPr>
          <w:t>mariadoloresgonzalezbarrera@gmail.com</w:t>
        </w:r>
      </w:hyperlink>
    </w:p>
    <w:p w14:paraId="516925C5" w14:textId="77777777" w:rsidR="00787AFC" w:rsidRPr="00460CBE" w:rsidRDefault="00787AFC" w:rsidP="007746A4">
      <w:pPr>
        <w:jc w:val="both"/>
        <w:rPr>
          <w:rFonts w:ascii="Arial" w:hAnsi="Arial" w:cs="Arial"/>
        </w:rPr>
      </w:pPr>
    </w:p>
    <w:p w14:paraId="2F1B8F39" w14:textId="0FBCD2A6" w:rsidR="008E7FE7" w:rsidRPr="00460CBE" w:rsidRDefault="00105ED2" w:rsidP="007746A4">
      <w:pPr>
        <w:spacing w:line="480" w:lineRule="auto"/>
        <w:jc w:val="both"/>
        <w:rPr>
          <w:rFonts w:ascii="Arial" w:hAnsi="Arial" w:cs="Arial"/>
        </w:rPr>
      </w:pPr>
      <w:r w:rsidRPr="00906998">
        <w:rPr>
          <w:rFonts w:ascii="Arial" w:hAnsi="Arial" w:cs="Arial"/>
          <w:highlight w:val="lightGray"/>
        </w:rPr>
        <w:t>DESCRIPCIÓN DEL CURSO.</w:t>
      </w:r>
    </w:p>
    <w:p w14:paraId="3C5B5E7B" w14:textId="1C0D4C31" w:rsidR="002456AF" w:rsidRPr="00460CBE" w:rsidRDefault="00105ED2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 xml:space="preserve">Ofrece un acercamiento al arte y la historia de la ciudad de Sevilla. </w:t>
      </w:r>
      <w:r w:rsidR="00994BDC" w:rsidRPr="00460CBE">
        <w:rPr>
          <w:rFonts w:ascii="Arial" w:hAnsi="Arial" w:cs="Arial"/>
        </w:rPr>
        <w:t>Así</w:t>
      </w:r>
      <w:r w:rsidRPr="00460CBE">
        <w:rPr>
          <w:rFonts w:ascii="Arial" w:hAnsi="Arial" w:cs="Arial"/>
        </w:rPr>
        <w:t xml:space="preserve"> como una interpretación</w:t>
      </w:r>
      <w:r w:rsidR="00994BDC" w:rsidRPr="00460CBE">
        <w:rPr>
          <w:rFonts w:ascii="Arial" w:hAnsi="Arial" w:cs="Arial"/>
        </w:rPr>
        <w:t xml:space="preserve"> de</w:t>
      </w:r>
      <w:r w:rsidRPr="00460CBE">
        <w:rPr>
          <w:rFonts w:ascii="Arial" w:hAnsi="Arial" w:cs="Arial"/>
        </w:rPr>
        <w:t xml:space="preserve"> tan </w:t>
      </w:r>
      <w:r w:rsidR="00994BDC" w:rsidRPr="00460CBE">
        <w:rPr>
          <w:rFonts w:ascii="Arial" w:hAnsi="Arial" w:cs="Arial"/>
        </w:rPr>
        <w:t>riquísimo</w:t>
      </w:r>
      <w:r w:rsidRPr="00460CBE">
        <w:rPr>
          <w:rFonts w:ascii="Arial" w:hAnsi="Arial" w:cs="Arial"/>
        </w:rPr>
        <w:t xml:space="preserve"> patrimonio material e inmateria</w:t>
      </w:r>
      <w:r w:rsidR="00994BDC" w:rsidRPr="00460CBE">
        <w:rPr>
          <w:rFonts w:ascii="Arial" w:hAnsi="Arial" w:cs="Arial"/>
        </w:rPr>
        <w:t xml:space="preserve">l como posee, que no solo es cuestión de reconocer los estilos artísticos en todas sus disciplinas y contextos históricos, sino </w:t>
      </w:r>
      <w:r w:rsidR="00EA1DDF" w:rsidRPr="00460CBE">
        <w:rPr>
          <w:rFonts w:ascii="Arial" w:hAnsi="Arial" w:cs="Arial"/>
        </w:rPr>
        <w:t>comprenderlos, sentirlos</w:t>
      </w:r>
      <w:r w:rsidR="00994BDC" w:rsidRPr="00460CBE">
        <w:rPr>
          <w:rFonts w:ascii="Arial" w:hAnsi="Arial" w:cs="Arial"/>
        </w:rPr>
        <w:t xml:space="preserve">, vivirlos que en definitiva es una de finalidades del arte y </w:t>
      </w:r>
      <w:r w:rsidR="002456AF" w:rsidRPr="00460CBE">
        <w:rPr>
          <w:rFonts w:ascii="Arial" w:hAnsi="Arial" w:cs="Arial"/>
        </w:rPr>
        <w:t xml:space="preserve">del </w:t>
      </w:r>
      <w:r w:rsidR="00994BDC" w:rsidRPr="00460CBE">
        <w:rPr>
          <w:rFonts w:ascii="Arial" w:hAnsi="Arial" w:cs="Arial"/>
        </w:rPr>
        <w:t xml:space="preserve">conocimiento de la </w:t>
      </w:r>
      <w:r w:rsidR="001E70A2" w:rsidRPr="00460CBE">
        <w:rPr>
          <w:rFonts w:ascii="Arial" w:hAnsi="Arial" w:cs="Arial"/>
        </w:rPr>
        <w:t>historia para</w:t>
      </w:r>
      <w:r w:rsidR="0006024A" w:rsidRPr="00460CBE">
        <w:rPr>
          <w:rFonts w:ascii="Arial" w:hAnsi="Arial" w:cs="Arial"/>
        </w:rPr>
        <w:t xml:space="preserve"> un mayor disfrute del lugar </w:t>
      </w:r>
      <w:r w:rsidR="001E70A2" w:rsidRPr="00460CBE">
        <w:rPr>
          <w:rFonts w:ascii="Arial" w:hAnsi="Arial" w:cs="Arial"/>
        </w:rPr>
        <w:t>que forma parte de nuestra vida cotidiana.</w:t>
      </w:r>
    </w:p>
    <w:p w14:paraId="331331A1" w14:textId="77777777" w:rsidR="007C778A" w:rsidRPr="00460CBE" w:rsidRDefault="007C778A" w:rsidP="007746A4">
      <w:pPr>
        <w:spacing w:line="276" w:lineRule="auto"/>
        <w:jc w:val="both"/>
        <w:rPr>
          <w:rFonts w:ascii="Arial" w:hAnsi="Arial" w:cs="Arial"/>
        </w:rPr>
      </w:pPr>
    </w:p>
    <w:p w14:paraId="71E6865D" w14:textId="19DA918F" w:rsidR="007C778A" w:rsidRPr="00460CBE" w:rsidRDefault="002456AF" w:rsidP="007746A4">
      <w:pPr>
        <w:spacing w:line="276" w:lineRule="auto"/>
        <w:jc w:val="both"/>
        <w:rPr>
          <w:rFonts w:ascii="Arial" w:hAnsi="Arial" w:cs="Arial"/>
        </w:rPr>
      </w:pPr>
      <w:r w:rsidRPr="00BE26BF">
        <w:rPr>
          <w:rFonts w:ascii="Arial" w:hAnsi="Arial" w:cs="Arial"/>
          <w:highlight w:val="lightGray"/>
        </w:rPr>
        <w:t>OBJETIVOS.</w:t>
      </w:r>
      <w:r w:rsidR="00CE7B3F" w:rsidRPr="00460CBE">
        <w:rPr>
          <w:rFonts w:ascii="Arial" w:hAnsi="Arial" w:cs="Arial"/>
        </w:rPr>
        <w:t xml:space="preserve"> </w:t>
      </w:r>
    </w:p>
    <w:p w14:paraId="72D6E47E" w14:textId="3C42CF1A" w:rsidR="002456AF" w:rsidRPr="00460CBE" w:rsidRDefault="002456AF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 xml:space="preserve">Obtener conocimientos básicos sobre arte e historia. Reconocer y diferenciar estilos y contextualizarlos. </w:t>
      </w:r>
      <w:r w:rsidR="00545D65" w:rsidRPr="00460CBE">
        <w:rPr>
          <w:rFonts w:ascii="Arial" w:hAnsi="Arial" w:cs="Arial"/>
        </w:rPr>
        <w:t xml:space="preserve">Tener criterio propio. Sentir disfrutar y formar parte de todo lo que nos rodea. Ir más allá de la apariencia de las cosas llegar a la esencia. Comprender la finalidad para lo que fue hecho. En definitiva, aprender </w:t>
      </w:r>
      <w:r w:rsidR="00545D65" w:rsidRPr="00460CBE">
        <w:rPr>
          <w:rFonts w:ascii="Arial" w:hAnsi="Arial" w:cs="Arial"/>
        </w:rPr>
        <w:lastRenderedPageBreak/>
        <w:t>a sentir el arte. Crear nuestra propia mirada</w:t>
      </w:r>
      <w:r w:rsidR="00F47345" w:rsidRPr="00460CBE">
        <w:rPr>
          <w:rFonts w:ascii="Arial" w:hAnsi="Arial" w:cs="Arial"/>
        </w:rPr>
        <w:t>,</w:t>
      </w:r>
      <w:r w:rsidR="00545D65" w:rsidRPr="00460CBE">
        <w:rPr>
          <w:rFonts w:ascii="Arial" w:hAnsi="Arial" w:cs="Arial"/>
        </w:rPr>
        <w:t xml:space="preserve"> romper la barrera entre el espectador pasivo y la obra.</w:t>
      </w:r>
    </w:p>
    <w:p w14:paraId="4EC2FB5A" w14:textId="062F9B9F" w:rsidR="00545D65" w:rsidRPr="00460CBE" w:rsidRDefault="00545D65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 xml:space="preserve">Al tratarse de un curso de la UNED senior, el alumnado puede contar distintos niveles </w:t>
      </w:r>
      <w:r w:rsidR="00EA1DDF" w:rsidRPr="00460CBE">
        <w:rPr>
          <w:rFonts w:ascii="Arial" w:hAnsi="Arial" w:cs="Arial"/>
        </w:rPr>
        <w:t>académicos</w:t>
      </w:r>
      <w:r w:rsidRPr="00460CBE">
        <w:rPr>
          <w:rFonts w:ascii="Arial" w:hAnsi="Arial" w:cs="Arial"/>
        </w:rPr>
        <w:t xml:space="preserve">. El objetivo principal es cambiar esa mirada encorsetada y abrir nuevas puertas y ventanas a este fascinante mundo del arte y la historia. De ahí </w:t>
      </w:r>
      <w:r w:rsidR="00C35BED" w:rsidRPr="00460CBE">
        <w:rPr>
          <w:rFonts w:ascii="Arial" w:hAnsi="Arial" w:cs="Arial"/>
        </w:rPr>
        <w:t>que sea</w:t>
      </w:r>
      <w:r w:rsidRPr="00460CBE">
        <w:rPr>
          <w:rFonts w:ascii="Arial" w:hAnsi="Arial" w:cs="Arial"/>
        </w:rPr>
        <w:t xml:space="preserve"> muy importante el dinamismo del </w:t>
      </w:r>
      <w:r w:rsidR="00C35BED" w:rsidRPr="00460CBE">
        <w:rPr>
          <w:rFonts w:ascii="Arial" w:hAnsi="Arial" w:cs="Arial"/>
        </w:rPr>
        <w:t>aprendizaje,</w:t>
      </w:r>
      <w:r w:rsidRPr="00460CBE">
        <w:rPr>
          <w:rFonts w:ascii="Arial" w:hAnsi="Arial" w:cs="Arial"/>
        </w:rPr>
        <w:t xml:space="preserve"> así como la participación activa de los usuarios</w:t>
      </w:r>
      <w:r w:rsidR="00C35BED" w:rsidRPr="00460CBE">
        <w:rPr>
          <w:rFonts w:ascii="Arial" w:hAnsi="Arial" w:cs="Arial"/>
        </w:rPr>
        <w:t xml:space="preserve"> mediante debates, presenciales, on line, zoom y fundamental las visitas culturales en las que poder explicar in situ todas estas nociones para que no se</w:t>
      </w:r>
      <w:r w:rsidR="001E70A2" w:rsidRPr="00460CBE">
        <w:rPr>
          <w:rFonts w:ascii="Arial" w:hAnsi="Arial" w:cs="Arial"/>
        </w:rPr>
        <w:t>a</w:t>
      </w:r>
      <w:r w:rsidR="00C35BED" w:rsidRPr="00460CBE">
        <w:rPr>
          <w:rFonts w:ascii="Arial" w:hAnsi="Arial" w:cs="Arial"/>
        </w:rPr>
        <w:t xml:space="preserve"> abstracto, sino localizadas y ubicadas en obras de arte</w:t>
      </w:r>
      <w:r w:rsidR="001E70A2" w:rsidRPr="00460CBE">
        <w:rPr>
          <w:rFonts w:ascii="Arial" w:hAnsi="Arial" w:cs="Arial"/>
        </w:rPr>
        <w:t>,</w:t>
      </w:r>
      <w:r w:rsidR="00C35BED" w:rsidRPr="00460CBE">
        <w:rPr>
          <w:rFonts w:ascii="Arial" w:hAnsi="Arial" w:cs="Arial"/>
        </w:rPr>
        <w:t xml:space="preserve"> en </w:t>
      </w:r>
      <w:r w:rsidR="001E70A2" w:rsidRPr="00460CBE">
        <w:rPr>
          <w:rFonts w:ascii="Arial" w:hAnsi="Arial" w:cs="Arial"/>
        </w:rPr>
        <w:t>lugares, en sensaciones</w:t>
      </w:r>
      <w:r w:rsidR="00C35BED" w:rsidRPr="00460CBE">
        <w:rPr>
          <w:rFonts w:ascii="Arial" w:hAnsi="Arial" w:cs="Arial"/>
        </w:rPr>
        <w:t xml:space="preserve"> </w:t>
      </w:r>
      <w:r w:rsidR="001E70A2" w:rsidRPr="00460CBE">
        <w:rPr>
          <w:rFonts w:ascii="Arial" w:hAnsi="Arial" w:cs="Arial"/>
        </w:rPr>
        <w:t>que formen</w:t>
      </w:r>
      <w:r w:rsidR="00C35BED" w:rsidRPr="00460CBE">
        <w:rPr>
          <w:rFonts w:ascii="Arial" w:hAnsi="Arial" w:cs="Arial"/>
        </w:rPr>
        <w:t xml:space="preserve"> parte no sólo del curso</w:t>
      </w:r>
      <w:r w:rsidR="00F47345" w:rsidRPr="00460CBE">
        <w:rPr>
          <w:rFonts w:ascii="Arial" w:hAnsi="Arial" w:cs="Arial"/>
        </w:rPr>
        <w:t>,</w:t>
      </w:r>
      <w:r w:rsidR="00C35BED" w:rsidRPr="00460CBE">
        <w:rPr>
          <w:rFonts w:ascii="Arial" w:hAnsi="Arial" w:cs="Arial"/>
        </w:rPr>
        <w:t xml:space="preserve"> sino de cada usuario que asista él. Ese será el más importante legado que obtengan tras la finalización del mismo.</w:t>
      </w:r>
      <w:r w:rsidR="001E70A2" w:rsidRPr="00460CBE">
        <w:rPr>
          <w:rFonts w:ascii="Arial" w:hAnsi="Arial" w:cs="Arial"/>
        </w:rPr>
        <w:t xml:space="preserve"> </w:t>
      </w:r>
      <w:r w:rsidR="00F47345" w:rsidRPr="00460CBE">
        <w:rPr>
          <w:rFonts w:ascii="Arial" w:hAnsi="Arial" w:cs="Arial"/>
        </w:rPr>
        <w:t>Una</w:t>
      </w:r>
      <w:r w:rsidR="001E70A2" w:rsidRPr="00460CBE">
        <w:rPr>
          <w:rFonts w:ascii="Arial" w:hAnsi="Arial" w:cs="Arial"/>
        </w:rPr>
        <w:t xml:space="preserve"> experiencia única y un recuerdo imborrable.</w:t>
      </w:r>
    </w:p>
    <w:p w14:paraId="095AA794" w14:textId="77777777" w:rsidR="007C778A" w:rsidRPr="00460CBE" w:rsidRDefault="007C778A" w:rsidP="007746A4">
      <w:pPr>
        <w:spacing w:line="276" w:lineRule="auto"/>
        <w:jc w:val="both"/>
        <w:rPr>
          <w:rFonts w:ascii="Arial" w:hAnsi="Arial" w:cs="Arial"/>
        </w:rPr>
      </w:pPr>
    </w:p>
    <w:p w14:paraId="4980CC13" w14:textId="1DAD5B4E" w:rsidR="007C778A" w:rsidRDefault="00691E61" w:rsidP="007746A4">
      <w:pPr>
        <w:spacing w:line="276" w:lineRule="auto"/>
        <w:jc w:val="both"/>
        <w:rPr>
          <w:rFonts w:ascii="Arial" w:hAnsi="Arial" w:cs="Arial"/>
        </w:rPr>
      </w:pPr>
      <w:r w:rsidRPr="00BE26BF">
        <w:rPr>
          <w:rFonts w:ascii="Arial" w:hAnsi="Arial" w:cs="Arial"/>
          <w:highlight w:val="lightGray"/>
        </w:rPr>
        <w:t>METODOLOGIA.</w:t>
      </w:r>
    </w:p>
    <w:p w14:paraId="74ACD086" w14:textId="77777777" w:rsidR="00901053" w:rsidRDefault="00901053" w:rsidP="007746A4">
      <w:pPr>
        <w:spacing w:line="276" w:lineRule="auto"/>
        <w:jc w:val="both"/>
        <w:rPr>
          <w:rFonts w:ascii="Arial" w:hAnsi="Arial" w:cs="Arial"/>
        </w:rPr>
      </w:pPr>
    </w:p>
    <w:p w14:paraId="6B8C7E17" w14:textId="77777777" w:rsidR="00901053" w:rsidRPr="00CB2C48" w:rsidRDefault="00901053" w:rsidP="007746A4">
      <w:pPr>
        <w:jc w:val="both"/>
        <w:rPr>
          <w:rFonts w:ascii="Arial" w:hAnsi="Arial" w:cs="Arial"/>
        </w:rPr>
      </w:pPr>
      <w:r w:rsidRPr="00CB2C48">
        <w:rPr>
          <w:rFonts w:ascii="Arial" w:hAnsi="Arial" w:cs="Arial"/>
        </w:rPr>
        <w:t>El Curso se impartirá, fundamentalmente, en clases de dos horas de duración, en la sede de UNED Sevilla, desarrollándose a través de conferencias con ayuda de material audiovisual y, como elemento imprescindible, fomentando la participación del alumnado a través de coloquios y puestas en común sobre los temas a tratar. La modalidad del curso es variada: presencial, online en directo o diferido.</w:t>
      </w:r>
    </w:p>
    <w:p w14:paraId="7914EE4A" w14:textId="77777777" w:rsidR="00787AFC" w:rsidRPr="00C917EB" w:rsidRDefault="00787AFC" w:rsidP="007746A4">
      <w:pPr>
        <w:numPr>
          <w:ilvl w:val="0"/>
          <w:numId w:val="1"/>
        </w:numPr>
        <w:spacing w:line="259" w:lineRule="auto"/>
        <w:jc w:val="both"/>
      </w:pPr>
      <w:r w:rsidRPr="00C917EB">
        <w:t>Las visitas pueden tener un coste adicional (entrada + servicio guiado).</w:t>
      </w:r>
    </w:p>
    <w:p w14:paraId="07CE37F6" w14:textId="77777777" w:rsidR="00901053" w:rsidRPr="00C917EB" w:rsidRDefault="00901053" w:rsidP="007746A4">
      <w:pPr>
        <w:jc w:val="both"/>
      </w:pPr>
    </w:p>
    <w:p w14:paraId="0D4598BC" w14:textId="62E8555E" w:rsidR="00901053" w:rsidRPr="004C571A" w:rsidRDefault="00901053" w:rsidP="007746A4">
      <w:pPr>
        <w:jc w:val="both"/>
        <w:rPr>
          <w:rFonts w:ascii="Arial" w:hAnsi="Arial" w:cs="Arial"/>
        </w:rPr>
      </w:pPr>
      <w:r w:rsidRPr="00C917EB">
        <w:tab/>
      </w:r>
      <w:r w:rsidRPr="004C571A">
        <w:rPr>
          <w:rFonts w:ascii="Arial" w:hAnsi="Arial" w:cs="Arial"/>
        </w:rPr>
        <w:t xml:space="preserve">Se completará con varias visitas guiadas a diferentes lugares de la ciudad, donde vamos a poder experimentar y relacionarnos con nuestra Historia. </w:t>
      </w:r>
    </w:p>
    <w:p w14:paraId="419DD616" w14:textId="04CADFE6" w:rsidR="00901053" w:rsidRDefault="00787AFC" w:rsidP="007746A4">
      <w:pPr>
        <w:spacing w:line="276" w:lineRule="auto"/>
        <w:jc w:val="both"/>
        <w:rPr>
          <w:rFonts w:ascii="Arial" w:hAnsi="Arial" w:cs="Arial"/>
        </w:rPr>
      </w:pPr>
      <w:r w:rsidRPr="00787AFC">
        <w:rPr>
          <w:rFonts w:ascii="Arial" w:hAnsi="Arial" w:cs="Arial"/>
          <w:highlight w:val="lightGray"/>
        </w:rPr>
        <w:t>SESIONES:</w:t>
      </w:r>
    </w:p>
    <w:p w14:paraId="0AA15D7F" w14:textId="77777777" w:rsidR="00901053" w:rsidRPr="00460CBE" w:rsidRDefault="00901053" w:rsidP="007746A4">
      <w:pPr>
        <w:spacing w:line="276" w:lineRule="auto"/>
        <w:jc w:val="both"/>
        <w:rPr>
          <w:rFonts w:ascii="Arial" w:hAnsi="Arial" w:cs="Arial"/>
        </w:rPr>
      </w:pPr>
    </w:p>
    <w:p w14:paraId="3D131F7B" w14:textId="7DDCFC02" w:rsidR="00BB3ED6" w:rsidRPr="00460CBE" w:rsidRDefault="00BB3ED6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1. Primeros asentamientos y manifestaciones artísticas en la cornisa del Aljarafe.</w:t>
      </w:r>
    </w:p>
    <w:p w14:paraId="4B9C1238" w14:textId="77777777" w:rsidR="00BB3ED6" w:rsidRPr="00460CBE" w:rsidRDefault="00BB3ED6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2. De Tartessos a Fenicios. Cuidades circulares.</w:t>
      </w:r>
    </w:p>
    <w:p w14:paraId="2B463656" w14:textId="66CEA663" w:rsidR="00016FFE" w:rsidRPr="00460CBE" w:rsidRDefault="00BB3ED6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3. De Ispal a Híspalis, Romanización. Primeros vestigios en Triana y la Isla de la Cartuja.</w:t>
      </w:r>
      <w:r w:rsidR="00FD7DCF" w:rsidRPr="00460CBE">
        <w:rPr>
          <w:rFonts w:ascii="Arial" w:hAnsi="Arial" w:cs="Arial"/>
        </w:rPr>
        <w:t xml:space="preserve"> Visitas.</w:t>
      </w:r>
    </w:p>
    <w:p w14:paraId="5ACF074B" w14:textId="086357B7" w:rsidR="00BB3ED6" w:rsidRPr="00460CBE" w:rsidRDefault="00BB3ED6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 xml:space="preserve">4. De patricios y plebeyos. </w:t>
      </w:r>
      <w:r w:rsidR="003C5B8C" w:rsidRPr="00460CBE">
        <w:rPr>
          <w:rFonts w:ascii="Arial" w:hAnsi="Arial" w:cs="Arial"/>
        </w:rPr>
        <w:t xml:space="preserve">Híspalis e Itálica. </w:t>
      </w:r>
    </w:p>
    <w:p w14:paraId="4678F991" w14:textId="58178B53" w:rsidR="003C5B8C" w:rsidRPr="00460CBE" w:rsidRDefault="003C5B8C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5. Barros y Aromas. Tejares y Almonas del jabón.</w:t>
      </w:r>
    </w:p>
    <w:p w14:paraId="6031CA31" w14:textId="123C8CBF" w:rsidR="003C5B8C" w:rsidRPr="00460CBE" w:rsidRDefault="003C5B8C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 xml:space="preserve">6.Islamización. Sevilla bajo el pendón verde. Escritura epigráfica y cúfica. El arte habla. </w:t>
      </w:r>
      <w:r w:rsidR="00FD7DCF" w:rsidRPr="00460CBE">
        <w:rPr>
          <w:rFonts w:ascii="Arial" w:hAnsi="Arial" w:cs="Arial"/>
        </w:rPr>
        <w:t>Puerta del Perdón. Baños de la Reina. Visitas.</w:t>
      </w:r>
    </w:p>
    <w:p w14:paraId="1F7FCD8F" w14:textId="7FF4AB7F" w:rsidR="00FD7DCF" w:rsidRPr="00460CBE" w:rsidRDefault="00FD7DCF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lastRenderedPageBreak/>
        <w:t xml:space="preserve">7.Reconquista. La gran cruzada. Ordenes de caballería. </w:t>
      </w:r>
    </w:p>
    <w:p w14:paraId="63129FB3" w14:textId="62E900DA" w:rsidR="00FD7DCF" w:rsidRPr="00460CBE" w:rsidRDefault="00FD7DCF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 xml:space="preserve">8.Repoblamiento. Collaciones. Conversos. </w:t>
      </w:r>
    </w:p>
    <w:p w14:paraId="1C49942A" w14:textId="4405A7A7" w:rsidR="003C5B8C" w:rsidRPr="00460CBE" w:rsidRDefault="00FD7DCF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9. Arte gótico mudéjar. De mezquita a iglesia cristiana. Incluye visitas.</w:t>
      </w:r>
    </w:p>
    <w:p w14:paraId="4484AFE8" w14:textId="0D49189F" w:rsidR="00FD7DCF" w:rsidRPr="00460CBE" w:rsidRDefault="00FD7DCF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10. Arquitectura civil mudéjar y sus trasformaciones en posteriores épocas históricas. Desde el Palacio de los Marqueses de la Algaba al Palacio de Medinaceli, Casa de Pilatos. Visitas.</w:t>
      </w:r>
    </w:p>
    <w:p w14:paraId="7FDBD8B5" w14:textId="5E7BAF45" w:rsidR="0030781E" w:rsidRPr="00460CBE" w:rsidRDefault="00FD7DCF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11.</w:t>
      </w:r>
      <w:r w:rsidR="0030781E" w:rsidRPr="00460CBE">
        <w:rPr>
          <w:rFonts w:ascii="Arial" w:hAnsi="Arial" w:cs="Arial"/>
        </w:rPr>
        <w:t xml:space="preserve">Renacimiento sevillano. </w:t>
      </w:r>
    </w:p>
    <w:p w14:paraId="2480B3A1" w14:textId="68CE4836" w:rsidR="0030781E" w:rsidRPr="00460CBE" w:rsidRDefault="0030781E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12. Barroco inicial. Barroco sevillano pleno. Tardobarroco. Visitas.</w:t>
      </w:r>
    </w:p>
    <w:p w14:paraId="55586F13" w14:textId="4BB68C20" w:rsidR="0030781E" w:rsidRPr="00460CBE" w:rsidRDefault="0030781E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13. La Sevilla de la Ilustración. Del barroco tardío al neoclacismo</w:t>
      </w:r>
      <w:r w:rsidR="008C153D" w:rsidRPr="00460CBE">
        <w:rPr>
          <w:rFonts w:ascii="Arial" w:hAnsi="Arial" w:cs="Arial"/>
        </w:rPr>
        <w:t>.</w:t>
      </w:r>
    </w:p>
    <w:p w14:paraId="309492A8" w14:textId="66CC3F96" w:rsidR="008C153D" w:rsidRPr="00460CBE" w:rsidRDefault="0030781E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14.</w:t>
      </w:r>
      <w:r w:rsidR="008C153D" w:rsidRPr="00460CBE">
        <w:rPr>
          <w:rFonts w:ascii="Arial" w:hAnsi="Arial" w:cs="Arial"/>
        </w:rPr>
        <w:t>Romantisismo. Sevilla y el gran tour.</w:t>
      </w:r>
    </w:p>
    <w:p w14:paraId="5FCBA1F1" w14:textId="44B052AE" w:rsidR="0030781E" w:rsidRPr="00460CBE" w:rsidRDefault="008C153D" w:rsidP="007746A4">
      <w:pPr>
        <w:spacing w:line="276" w:lineRule="auto"/>
        <w:jc w:val="both"/>
        <w:rPr>
          <w:rFonts w:ascii="Arial" w:hAnsi="Arial" w:cs="Arial"/>
        </w:rPr>
      </w:pPr>
      <w:r w:rsidRPr="00460CBE">
        <w:rPr>
          <w:rFonts w:ascii="Arial" w:hAnsi="Arial" w:cs="Arial"/>
        </w:rPr>
        <w:t>15. Sevilla y los Bécquer.</w:t>
      </w:r>
    </w:p>
    <w:p w14:paraId="1FE2DC31" w14:textId="77777777" w:rsidR="008C153D" w:rsidRPr="00460CBE" w:rsidRDefault="008C153D" w:rsidP="007746A4">
      <w:pPr>
        <w:spacing w:line="276" w:lineRule="auto"/>
        <w:jc w:val="both"/>
        <w:rPr>
          <w:rFonts w:ascii="Arial" w:hAnsi="Arial" w:cs="Arial"/>
        </w:rPr>
      </w:pPr>
    </w:p>
    <w:p w14:paraId="5BAA7203" w14:textId="77777777" w:rsidR="00016FFE" w:rsidRPr="00460CBE" w:rsidRDefault="00016FFE" w:rsidP="007746A4">
      <w:pPr>
        <w:spacing w:line="276" w:lineRule="auto"/>
        <w:jc w:val="both"/>
        <w:rPr>
          <w:rFonts w:ascii="Arial" w:hAnsi="Arial" w:cs="Arial"/>
        </w:rPr>
      </w:pPr>
    </w:p>
    <w:p w14:paraId="46FF867A" w14:textId="77777777" w:rsidR="00016FFE" w:rsidRPr="00460CBE" w:rsidRDefault="00016FFE" w:rsidP="007746A4">
      <w:pPr>
        <w:spacing w:line="276" w:lineRule="auto"/>
        <w:jc w:val="both"/>
        <w:rPr>
          <w:rFonts w:ascii="Arial" w:hAnsi="Arial" w:cs="Arial"/>
        </w:rPr>
      </w:pPr>
    </w:p>
    <w:p w14:paraId="6F14E0A5" w14:textId="77777777" w:rsidR="00C35BED" w:rsidRPr="00460CBE" w:rsidRDefault="00C35BED" w:rsidP="007746A4">
      <w:pPr>
        <w:spacing w:line="276" w:lineRule="auto"/>
        <w:jc w:val="both"/>
        <w:rPr>
          <w:rFonts w:ascii="Arial" w:hAnsi="Arial" w:cs="Arial"/>
        </w:rPr>
      </w:pPr>
    </w:p>
    <w:p w14:paraId="2EAD3A92" w14:textId="726A6B3B" w:rsidR="002456AF" w:rsidRPr="00460CBE" w:rsidRDefault="002456AF" w:rsidP="007746A4">
      <w:pPr>
        <w:spacing w:line="276" w:lineRule="auto"/>
        <w:jc w:val="both"/>
        <w:rPr>
          <w:rFonts w:ascii="Arial" w:hAnsi="Arial" w:cs="Arial"/>
        </w:rPr>
      </w:pPr>
    </w:p>
    <w:p w14:paraId="04C86D8F" w14:textId="141D3AD3" w:rsidR="008E7FE7" w:rsidRPr="00460CBE" w:rsidRDefault="008E7FE7" w:rsidP="007746A4">
      <w:pPr>
        <w:pStyle w:val="Sinespaciado"/>
        <w:jc w:val="both"/>
      </w:pPr>
    </w:p>
    <w:sectPr w:rsidR="008E7FE7" w:rsidRPr="00460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A508" w14:textId="77777777" w:rsidR="00907910" w:rsidRDefault="00907910" w:rsidP="00DD168C">
      <w:pPr>
        <w:spacing w:after="0" w:line="240" w:lineRule="auto"/>
      </w:pPr>
      <w:r>
        <w:separator/>
      </w:r>
    </w:p>
  </w:endnote>
  <w:endnote w:type="continuationSeparator" w:id="0">
    <w:p w14:paraId="576A4B76" w14:textId="77777777" w:rsidR="00907910" w:rsidRDefault="00907910" w:rsidP="00DD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6AE8" w14:textId="77777777" w:rsidR="00DD168C" w:rsidRDefault="00DD16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68353"/>
      <w:docPartObj>
        <w:docPartGallery w:val="Page Numbers (Bottom of Page)"/>
        <w:docPartUnique/>
      </w:docPartObj>
    </w:sdtPr>
    <w:sdtContent>
      <w:p w14:paraId="72945D88" w14:textId="37EC7614" w:rsidR="00DD168C" w:rsidRDefault="00DD168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23F74" w14:textId="77777777" w:rsidR="00DD168C" w:rsidRDefault="00DD16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9492" w14:textId="77777777" w:rsidR="00DD168C" w:rsidRDefault="00DD16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A488" w14:textId="77777777" w:rsidR="00907910" w:rsidRDefault="00907910" w:rsidP="00DD168C">
      <w:pPr>
        <w:spacing w:after="0" w:line="240" w:lineRule="auto"/>
      </w:pPr>
      <w:r>
        <w:separator/>
      </w:r>
    </w:p>
  </w:footnote>
  <w:footnote w:type="continuationSeparator" w:id="0">
    <w:p w14:paraId="385BDB10" w14:textId="77777777" w:rsidR="00907910" w:rsidRDefault="00907910" w:rsidP="00DD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04A1" w14:textId="77777777" w:rsidR="00DD168C" w:rsidRDefault="00DD16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1692" w14:textId="77777777" w:rsidR="00DD168C" w:rsidRDefault="00DD16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7B31" w14:textId="77777777" w:rsidR="00DD168C" w:rsidRDefault="00DD16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7C0F"/>
    <w:multiLevelType w:val="hybridMultilevel"/>
    <w:tmpl w:val="65C4826E"/>
    <w:lvl w:ilvl="0" w:tplc="615ED7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7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36"/>
    <w:rsid w:val="00016FFE"/>
    <w:rsid w:val="0006024A"/>
    <w:rsid w:val="000927FA"/>
    <w:rsid w:val="00105ED2"/>
    <w:rsid w:val="001E70A2"/>
    <w:rsid w:val="002456AF"/>
    <w:rsid w:val="0030781E"/>
    <w:rsid w:val="00361D36"/>
    <w:rsid w:val="00363740"/>
    <w:rsid w:val="003C5B8C"/>
    <w:rsid w:val="00460CBE"/>
    <w:rsid w:val="004C571A"/>
    <w:rsid w:val="00545D65"/>
    <w:rsid w:val="0057365D"/>
    <w:rsid w:val="00691E61"/>
    <w:rsid w:val="007746A4"/>
    <w:rsid w:val="00787AFC"/>
    <w:rsid w:val="007C778A"/>
    <w:rsid w:val="008C153D"/>
    <w:rsid w:val="008D6679"/>
    <w:rsid w:val="008E7FE7"/>
    <w:rsid w:val="00901053"/>
    <w:rsid w:val="00906998"/>
    <w:rsid w:val="00907910"/>
    <w:rsid w:val="00994BDC"/>
    <w:rsid w:val="009F5D92"/>
    <w:rsid w:val="00A11681"/>
    <w:rsid w:val="00A2119A"/>
    <w:rsid w:val="00AA3D68"/>
    <w:rsid w:val="00AF3BE2"/>
    <w:rsid w:val="00BB3ED6"/>
    <w:rsid w:val="00BE26BF"/>
    <w:rsid w:val="00C0595E"/>
    <w:rsid w:val="00C35BED"/>
    <w:rsid w:val="00CB2C48"/>
    <w:rsid w:val="00CE7B3F"/>
    <w:rsid w:val="00D21AF0"/>
    <w:rsid w:val="00D70ABB"/>
    <w:rsid w:val="00DD13BE"/>
    <w:rsid w:val="00DD168C"/>
    <w:rsid w:val="00DF7828"/>
    <w:rsid w:val="00EA1DDF"/>
    <w:rsid w:val="00EC51C6"/>
    <w:rsid w:val="00F15EEA"/>
    <w:rsid w:val="00F47345"/>
    <w:rsid w:val="00F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DC7B"/>
  <w15:chartTrackingRefBased/>
  <w15:docId w15:val="{0FEF3AC8-5464-475F-811A-7C960A9D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1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1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1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1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1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1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1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1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1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1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1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1D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1D3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1D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1D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1D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1D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1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1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1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1D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1D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1D3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1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1D3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1D3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C51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51C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E7FE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D1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68C"/>
  </w:style>
  <w:style w:type="paragraph" w:styleId="Piedepgina">
    <w:name w:val="footer"/>
    <w:basedOn w:val="Normal"/>
    <w:link w:val="PiedepginaCar"/>
    <w:uiPriority w:val="99"/>
    <w:unhideWhenUsed/>
    <w:rsid w:val="00DD1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adoloresgonzalezbarrer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CRISTINA ISABEL GARCIA MOLINA</cp:lastModifiedBy>
  <cp:revision>17</cp:revision>
  <dcterms:created xsi:type="dcterms:W3CDTF">2025-12-12T08:50:00Z</dcterms:created>
  <dcterms:modified xsi:type="dcterms:W3CDTF">2025-12-18T13:40:00Z</dcterms:modified>
</cp:coreProperties>
</file>